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E2" w:rsidRDefault="009F4DE2" w:rsidP="009F4DE2">
      <w:r>
        <w:t>1</w:t>
      </w:r>
      <w:r w:rsidRPr="00FF37D5">
        <w:rPr>
          <w:vertAlign w:val="superscript"/>
        </w:rPr>
        <w:t>st</w:t>
      </w:r>
      <w:r>
        <w:t xml:space="preserve"> NSERC </w:t>
      </w:r>
      <w:proofErr w:type="spellStart"/>
      <w:r>
        <w:t>HydroNet</w:t>
      </w:r>
      <w:proofErr w:type="spellEnd"/>
      <w:r>
        <w:t xml:space="preserve"> Symposium, Winnipeg Delta</w:t>
      </w:r>
    </w:p>
    <w:p w:rsidR="009F4DE2" w:rsidRDefault="009F4DE2" w:rsidP="009F4DE2">
      <w:r>
        <w:t>April 29</w:t>
      </w:r>
      <w:r w:rsidRPr="00FF37D5">
        <w:rPr>
          <w:vertAlign w:val="superscript"/>
        </w:rPr>
        <w:t>th</w:t>
      </w:r>
      <w:r>
        <w:t>and 30</w:t>
      </w:r>
      <w:r w:rsidRPr="00FF37D5">
        <w:rPr>
          <w:vertAlign w:val="superscript"/>
        </w:rPr>
        <w:t>th</w:t>
      </w:r>
      <w:r>
        <w:t xml:space="preserve">, 2011 </w:t>
      </w:r>
    </w:p>
    <w:p w:rsidR="00292E04" w:rsidRPr="00292E04" w:rsidRDefault="00292E04">
      <w:pPr>
        <w:rPr>
          <w:bCs/>
          <w:lang w:val="en-US"/>
        </w:rPr>
      </w:pPr>
      <w:r w:rsidRPr="00292E04">
        <w:rPr>
          <w:bCs/>
          <w:i/>
          <w:lang w:val="en-US"/>
        </w:rPr>
        <w:t>Quantifying stress in fish: The relationship between flow magnitude and stress biomarkers in hydro-peaking and natural rivers</w:t>
      </w:r>
      <w:r>
        <w:rPr>
          <w:bCs/>
          <w:lang w:val="en-US"/>
        </w:rPr>
        <w:t xml:space="preserve">. S. Harvey-Lavoie; D. </w:t>
      </w:r>
      <w:proofErr w:type="spellStart"/>
      <w:r>
        <w:rPr>
          <w:bCs/>
          <w:lang w:val="en-US"/>
        </w:rPr>
        <w:t>Boisclair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Université</w:t>
      </w:r>
      <w:proofErr w:type="spellEnd"/>
      <w:r>
        <w:rPr>
          <w:bCs/>
          <w:lang w:val="en-US"/>
        </w:rPr>
        <w:t xml:space="preserve"> de Montréal</w:t>
      </w:r>
      <w:r w:rsidR="00465551">
        <w:rPr>
          <w:bCs/>
          <w:lang w:val="en-US"/>
        </w:rPr>
        <w:t>.</w:t>
      </w:r>
    </w:p>
    <w:p w:rsidR="00292E04" w:rsidRDefault="00292E04" w:rsidP="00292E04">
      <w:r>
        <w:t xml:space="preserve">Abstract </w:t>
      </w:r>
    </w:p>
    <w:p w:rsidR="005B56C3" w:rsidRPr="005B56C3" w:rsidRDefault="00292E04" w:rsidP="00931282">
      <w:pPr>
        <w:ind w:firstLine="720"/>
        <w:jc w:val="both"/>
      </w:pPr>
      <w:r>
        <w:t>Stress</w:t>
      </w:r>
      <w:r w:rsidR="0007299B">
        <w:t xml:space="preserve"> </w:t>
      </w:r>
      <w:r>
        <w:t xml:space="preserve">in fish </w:t>
      </w:r>
      <w:r w:rsidR="0007299B">
        <w:t>h</w:t>
      </w:r>
      <w:r>
        <w:t>as been</w:t>
      </w:r>
      <w:r w:rsidR="00424FAE">
        <w:t xml:space="preserve"> widely</w:t>
      </w:r>
      <w:r w:rsidR="0007299B">
        <w:t xml:space="preserve"> studied</w:t>
      </w:r>
      <w:r w:rsidR="00424FAE">
        <w:t xml:space="preserve"> </w:t>
      </w:r>
      <w:r w:rsidR="00ED362A">
        <w:t>in response to</w:t>
      </w:r>
      <w:r w:rsidR="0007299B">
        <w:t xml:space="preserve"> </w:t>
      </w:r>
      <w:r w:rsidR="00424FAE">
        <w:t>different</w:t>
      </w:r>
      <w:r w:rsidR="0007299B">
        <w:t xml:space="preserve"> stressors</w:t>
      </w:r>
      <w:r w:rsidR="00ED362A">
        <w:t xml:space="preserve">, </w:t>
      </w:r>
      <w:r>
        <w:t xml:space="preserve">particularly </w:t>
      </w:r>
      <w:r w:rsidR="00424FAE">
        <w:t>in regards to</w:t>
      </w:r>
      <w:r>
        <w:t xml:space="preserve"> temperature </w:t>
      </w:r>
      <w:r w:rsidR="00424FAE">
        <w:t xml:space="preserve">variations. For one of the first time, a </w:t>
      </w:r>
      <w:r w:rsidR="00986C10">
        <w:t xml:space="preserve">field </w:t>
      </w:r>
      <w:r w:rsidR="00424FAE">
        <w:t>stress study will be directed t</w:t>
      </w:r>
      <w:r w:rsidR="00986C10">
        <w:t>o</w:t>
      </w:r>
      <w:r w:rsidR="007421DE">
        <w:t xml:space="preserve"> assess</w:t>
      </w:r>
      <w:r w:rsidR="00986C10">
        <w:t xml:space="preserve"> </w:t>
      </w:r>
      <w:r w:rsidR="00ED362A">
        <w:t>the</w:t>
      </w:r>
      <w:r w:rsidR="00986C10">
        <w:t xml:space="preserve"> effect of </w:t>
      </w:r>
      <w:proofErr w:type="spellStart"/>
      <w:r w:rsidR="00986C10">
        <w:t>hydropeaking</w:t>
      </w:r>
      <w:proofErr w:type="spellEnd"/>
      <w:r w:rsidR="00986C10">
        <w:t xml:space="preserve"> and therefore unpredictable flow discharge in the river </w:t>
      </w:r>
      <w:r w:rsidR="00ED362A">
        <w:t xml:space="preserve">on stress of </w:t>
      </w:r>
      <w:proofErr w:type="spellStart"/>
      <w:r w:rsidR="00ED362A" w:rsidRPr="00ED362A">
        <w:rPr>
          <w:i/>
        </w:rPr>
        <w:t>Salvelinus</w:t>
      </w:r>
      <w:proofErr w:type="spellEnd"/>
      <w:r w:rsidR="00ED362A" w:rsidRPr="00ED362A">
        <w:rPr>
          <w:i/>
        </w:rPr>
        <w:t xml:space="preserve"> </w:t>
      </w:r>
      <w:proofErr w:type="spellStart"/>
      <w:r w:rsidR="00ED362A" w:rsidRPr="00ED362A">
        <w:rPr>
          <w:i/>
        </w:rPr>
        <w:t>fontinalis</w:t>
      </w:r>
      <w:proofErr w:type="spellEnd"/>
      <w:r w:rsidR="00ED362A">
        <w:rPr>
          <w:i/>
        </w:rPr>
        <w:t xml:space="preserve"> </w:t>
      </w:r>
      <w:r w:rsidR="00ED362A" w:rsidRPr="00ED362A">
        <w:t>(Brook trout)</w:t>
      </w:r>
      <w:r w:rsidR="007421DE">
        <w:t xml:space="preserve"> and </w:t>
      </w:r>
      <w:proofErr w:type="spellStart"/>
      <w:r w:rsidR="007421DE" w:rsidRPr="007421DE">
        <w:rPr>
          <w:i/>
        </w:rPr>
        <w:t>Cottus</w:t>
      </w:r>
      <w:proofErr w:type="spellEnd"/>
      <w:r w:rsidR="007421DE" w:rsidRPr="007421DE">
        <w:rPr>
          <w:i/>
        </w:rPr>
        <w:t xml:space="preserve"> </w:t>
      </w:r>
      <w:proofErr w:type="spellStart"/>
      <w:r w:rsidR="007421DE" w:rsidRPr="007421DE">
        <w:rPr>
          <w:i/>
        </w:rPr>
        <w:t>cognatus</w:t>
      </w:r>
      <w:proofErr w:type="spellEnd"/>
      <w:r w:rsidR="007421DE">
        <w:t xml:space="preserve"> (Slimy </w:t>
      </w:r>
      <w:proofErr w:type="spellStart"/>
      <w:r w:rsidR="007421DE">
        <w:t>sculpin</w:t>
      </w:r>
      <w:proofErr w:type="spellEnd"/>
      <w:r w:rsidR="007421DE">
        <w:t>)</w:t>
      </w:r>
      <w:r w:rsidR="00986C10">
        <w:t>.  M</w:t>
      </w:r>
      <w:r w:rsidR="00ED362A">
        <w:t>agpie</w:t>
      </w:r>
      <w:r w:rsidR="00986C10">
        <w:t xml:space="preserve"> </w:t>
      </w:r>
      <w:r w:rsidR="00ED362A">
        <w:t>R</w:t>
      </w:r>
      <w:r w:rsidR="00986C10">
        <w:t xml:space="preserve">iver will be sampled </w:t>
      </w:r>
      <w:r w:rsidR="007421DE">
        <w:t>for</w:t>
      </w:r>
      <w:r w:rsidR="00ED362A">
        <w:t xml:space="preserve"> three different distances from the </w:t>
      </w:r>
      <w:proofErr w:type="spellStart"/>
      <w:r w:rsidR="00ED362A">
        <w:t>Steephill</w:t>
      </w:r>
      <w:proofErr w:type="spellEnd"/>
      <w:r w:rsidR="00ED362A">
        <w:t xml:space="preserve"> </w:t>
      </w:r>
      <w:r w:rsidR="007421DE">
        <w:t>Falls Dam in Algoma district, Northern Ontario.</w:t>
      </w:r>
      <w:r w:rsidR="003F6CA6">
        <w:t xml:space="preserve"> A</w:t>
      </w:r>
      <w:r w:rsidR="007421DE">
        <w:t xml:space="preserve"> </w:t>
      </w:r>
      <w:r w:rsidR="003F6CA6">
        <w:t>gradient of stress response is expected to</w:t>
      </w:r>
      <w:r w:rsidR="007421DE">
        <w:t xml:space="preserve"> be seen as the sampling unit are getting further from the </w:t>
      </w:r>
      <w:proofErr w:type="spellStart"/>
      <w:r w:rsidR="007421DE">
        <w:t>Steephill</w:t>
      </w:r>
      <w:proofErr w:type="spellEnd"/>
      <w:r w:rsidR="007421DE">
        <w:t xml:space="preserve"> Falls Dam. </w:t>
      </w:r>
      <w:proofErr w:type="spellStart"/>
      <w:r w:rsidR="007421DE">
        <w:t>Batchawana</w:t>
      </w:r>
      <w:proofErr w:type="spellEnd"/>
      <w:r w:rsidR="007421DE">
        <w:t xml:space="preserve"> River, a natural river without </w:t>
      </w:r>
      <w:r w:rsidR="00AA773E">
        <w:t>hydro</w:t>
      </w:r>
      <w:r w:rsidR="00DB4AAD">
        <w:t>power</w:t>
      </w:r>
      <w:r w:rsidR="00AA773E">
        <w:t xml:space="preserve"> dam</w:t>
      </w:r>
      <w:r w:rsidR="007421DE">
        <w:t xml:space="preserve">, </w:t>
      </w:r>
      <w:r w:rsidR="003F6CA6">
        <w:t>serves as a</w:t>
      </w:r>
      <w:r w:rsidR="007421DE">
        <w:t xml:space="preserve"> control for </w:t>
      </w:r>
      <w:r w:rsidR="003F6CA6">
        <w:t>absence of stressful conditions related to</w:t>
      </w:r>
      <w:r w:rsidR="007421DE">
        <w:t xml:space="preserve"> </w:t>
      </w:r>
      <w:proofErr w:type="spellStart"/>
      <w:r w:rsidR="007421DE">
        <w:t>hydropeaking</w:t>
      </w:r>
      <w:proofErr w:type="spellEnd"/>
      <w:r w:rsidR="007421DE">
        <w:t xml:space="preserve"> </w:t>
      </w:r>
      <w:r w:rsidR="003F6CA6">
        <w:t xml:space="preserve">management strategy.  </w:t>
      </w:r>
      <w:proofErr w:type="spellStart"/>
      <w:r w:rsidR="003F6CA6">
        <w:t>Batchawana</w:t>
      </w:r>
      <w:proofErr w:type="spellEnd"/>
      <w:r w:rsidR="003F6CA6">
        <w:t xml:space="preserve"> River is also situated in Algoma district and has similar physical characteristics </w:t>
      </w:r>
      <w:r w:rsidR="001D3061">
        <w:t>of</w:t>
      </w:r>
      <w:r w:rsidR="003F6CA6">
        <w:t xml:space="preserve"> Magpie River. Chosen stress biomarkers are </w:t>
      </w:r>
      <w:proofErr w:type="spellStart"/>
      <w:r w:rsidR="003F6CA6">
        <w:t>cortisol</w:t>
      </w:r>
      <w:proofErr w:type="spellEnd"/>
      <w:r w:rsidR="003F6CA6">
        <w:t>, glucose</w:t>
      </w:r>
      <w:r w:rsidR="005B56C3">
        <w:t>,</w:t>
      </w:r>
      <w:r w:rsidR="003F6CA6">
        <w:t xml:space="preserve"> lactate and Fulton’s </w:t>
      </w:r>
      <w:r w:rsidR="003F6CA6" w:rsidRPr="003F6CA6">
        <w:rPr>
          <w:i/>
        </w:rPr>
        <w:t>K</w:t>
      </w:r>
      <w:r w:rsidR="003F6CA6">
        <w:rPr>
          <w:i/>
        </w:rPr>
        <w:t xml:space="preserve"> </w:t>
      </w:r>
      <w:r w:rsidR="003F6CA6" w:rsidRPr="003F6CA6">
        <w:t>condition factor</w:t>
      </w:r>
      <w:r w:rsidR="003F6CA6">
        <w:rPr>
          <w:i/>
        </w:rPr>
        <w:t>.</w:t>
      </w:r>
      <w:r w:rsidR="001D3061">
        <w:t xml:space="preserve"> </w:t>
      </w:r>
      <w:r w:rsidR="00465551">
        <w:t>Besides</w:t>
      </w:r>
      <w:r w:rsidR="001D3061">
        <w:t>, a heat shock protein</w:t>
      </w:r>
      <w:r w:rsidR="00465551">
        <w:t>s (</w:t>
      </w:r>
      <w:proofErr w:type="spellStart"/>
      <w:r w:rsidR="00465551">
        <w:t>hsp’s</w:t>
      </w:r>
      <w:proofErr w:type="spellEnd"/>
      <w:r w:rsidR="00465551">
        <w:t>)</w:t>
      </w:r>
      <w:r w:rsidR="001D3061">
        <w:t xml:space="preserve"> exp</w:t>
      </w:r>
      <w:r w:rsidR="00465551">
        <w:t>ression</w:t>
      </w:r>
      <w:r w:rsidR="001D3061">
        <w:t xml:space="preserve"> </w:t>
      </w:r>
      <w:r w:rsidR="005B56C3">
        <w:t xml:space="preserve">assessment </w:t>
      </w:r>
      <w:r w:rsidR="001D3061">
        <w:t xml:space="preserve">will be </w:t>
      </w:r>
      <w:r w:rsidR="005B56C3">
        <w:t>conducte</w:t>
      </w:r>
      <w:r w:rsidR="001D3061">
        <w:t xml:space="preserve">d on both species to </w:t>
      </w:r>
      <w:r w:rsidR="00465551">
        <w:t>determine the relationships between traditional stress biomarkers</w:t>
      </w:r>
      <w:r w:rsidR="005B56C3">
        <w:t>, as</w:t>
      </w:r>
      <w:r w:rsidR="00465551">
        <w:t xml:space="preserve"> listed above</w:t>
      </w:r>
      <w:r w:rsidR="005B56C3">
        <w:t>,</w:t>
      </w:r>
      <w:r w:rsidR="00465551">
        <w:t xml:space="preserve"> and HSP70 expression in fish cells. </w:t>
      </w:r>
      <w:r w:rsidR="00AA773E" w:rsidRPr="005B56C3">
        <w:t>Assessing stress</w:t>
      </w:r>
      <w:r w:rsidR="005B56C3">
        <w:t xml:space="preserve"> state of fish</w:t>
      </w:r>
      <w:r w:rsidR="00AA773E" w:rsidRPr="005B56C3">
        <w:t xml:space="preserve"> in regulated river is important for </w:t>
      </w:r>
      <w:r w:rsidR="005B56C3" w:rsidRPr="005B56C3">
        <w:t>conservation of natural fish population</w:t>
      </w:r>
      <w:r w:rsidR="00931282">
        <w:t>s</w:t>
      </w:r>
      <w:r w:rsidR="005B56C3">
        <w:t>.</w:t>
      </w:r>
      <w:r w:rsidR="00DB6208" w:rsidRPr="00DB6208">
        <w:t xml:space="preserve"> </w:t>
      </w:r>
      <w:r w:rsidR="00DB6208">
        <w:t>By providing useful tools and concrete recommendation</w:t>
      </w:r>
      <w:r w:rsidR="00AA773E">
        <w:t>s</w:t>
      </w:r>
      <w:r w:rsidR="005B56C3">
        <w:t xml:space="preserve"> </w:t>
      </w:r>
      <w:r w:rsidR="00DB6208">
        <w:t>for healthy fish populations, this study</w:t>
      </w:r>
      <w:r w:rsidR="00AA773E" w:rsidRPr="005B56C3">
        <w:t xml:space="preserve"> will help </w:t>
      </w:r>
      <w:r w:rsidR="00DB6208">
        <w:t>dam</w:t>
      </w:r>
      <w:r w:rsidR="00AA773E" w:rsidRPr="005B56C3">
        <w:t xml:space="preserve"> hydropower manager</w:t>
      </w:r>
      <w:r w:rsidR="005B56C3">
        <w:t xml:space="preserve">s </w:t>
      </w:r>
      <w:r w:rsidR="005B56C3" w:rsidRPr="005B56C3">
        <w:t>to take decision regarding their</w:t>
      </w:r>
      <w:r w:rsidR="00DB6208">
        <w:t xml:space="preserve"> future </w:t>
      </w:r>
      <w:r w:rsidR="00AA773E">
        <w:t>hydro</w:t>
      </w:r>
      <w:r w:rsidR="00DB4AAD">
        <w:t>power</w:t>
      </w:r>
      <w:r w:rsidR="00AA773E">
        <w:t xml:space="preserve"> plant</w:t>
      </w:r>
      <w:r w:rsidR="005B56C3" w:rsidRPr="005B56C3">
        <w:t xml:space="preserve"> flow management strategy</w:t>
      </w:r>
      <w:r w:rsidR="00DB6208">
        <w:t>.</w:t>
      </w:r>
    </w:p>
    <w:p w:rsidR="005B56C3" w:rsidRPr="005B56C3" w:rsidRDefault="005B56C3" w:rsidP="005B56C3"/>
    <w:p w:rsidR="00292E04" w:rsidRPr="003F6CA6" w:rsidRDefault="00292E04"/>
    <w:p w:rsidR="00292E04" w:rsidRPr="00292E04" w:rsidRDefault="00292E04"/>
    <w:sectPr w:rsidR="00292E04" w:rsidRPr="00292E04" w:rsidSect="00DE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58C"/>
    <w:multiLevelType w:val="hybridMultilevel"/>
    <w:tmpl w:val="BAC0CF60"/>
    <w:lvl w:ilvl="0" w:tplc="0C20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A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C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2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A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8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2311F7"/>
    <w:multiLevelType w:val="hybridMultilevel"/>
    <w:tmpl w:val="E0129984"/>
    <w:lvl w:ilvl="0" w:tplc="02C0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4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8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6B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2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C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2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DE2"/>
    <w:rsid w:val="00013003"/>
    <w:rsid w:val="000205BE"/>
    <w:rsid w:val="0007299B"/>
    <w:rsid w:val="001D3061"/>
    <w:rsid w:val="00292E04"/>
    <w:rsid w:val="003F6CA6"/>
    <w:rsid w:val="00424FAE"/>
    <w:rsid w:val="00465551"/>
    <w:rsid w:val="005B56C3"/>
    <w:rsid w:val="007421DE"/>
    <w:rsid w:val="00931282"/>
    <w:rsid w:val="00986C10"/>
    <w:rsid w:val="009F4DE2"/>
    <w:rsid w:val="00AA773E"/>
    <w:rsid w:val="00DB4AAD"/>
    <w:rsid w:val="00DB6208"/>
    <w:rsid w:val="00DE1023"/>
    <w:rsid w:val="00ED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Harvey</dc:creator>
  <cp:lastModifiedBy>Simonne Harvey</cp:lastModifiedBy>
  <cp:revision>2</cp:revision>
  <dcterms:created xsi:type="dcterms:W3CDTF">2011-06-11T19:18:00Z</dcterms:created>
  <dcterms:modified xsi:type="dcterms:W3CDTF">2011-06-11T19:18:00Z</dcterms:modified>
</cp:coreProperties>
</file>